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68F" w:rsidRDefault="006E0D0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48368F" w:rsidRPr="006E0D0C" w:rsidRDefault="006E0D0C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Модернизация «Единой Информационно-аналитической системы» в 2027</w:t>
      </w:r>
      <w:r>
        <w:rPr>
          <w:b/>
          <w:bCs/>
        </w:rPr>
        <w:t xml:space="preserve"> год</w:t>
      </w:r>
      <w:r>
        <w:rPr>
          <w:b/>
          <w:bCs/>
          <w:lang w:val="ru-RU"/>
        </w:rPr>
        <w:t>у</w:t>
      </w:r>
    </w:p>
    <w:p w:rsidR="0048368F" w:rsidRPr="006E0D0C" w:rsidRDefault="006E0D0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27</w:t>
      </w:r>
      <w:r>
        <w:rPr>
          <w:b/>
          <w:bCs/>
        </w:rPr>
        <w:t>.1007</w:t>
      </w:r>
      <w:r>
        <w:rPr>
          <w:b/>
          <w:bCs/>
          <w:lang w:val="ru-RU"/>
        </w:rPr>
        <w:t>3</w:t>
      </w:r>
    </w:p>
    <w:p w:rsidR="0048368F" w:rsidRDefault="006E0D0C">
      <w:pPr>
        <w:pStyle w:val="1"/>
        <w:numPr>
          <w:ilvl w:val="0"/>
          <w:numId w:val="1"/>
        </w:numPr>
      </w:pPr>
      <w:r>
        <w:t>ОПИСАНИЕ ИПКВ ИТ</w:t>
      </w:r>
    </w:p>
    <w:p w:rsidR="0048368F" w:rsidRDefault="006E0D0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48368F" w:rsidRDefault="006E0D0C" w:rsidP="006E0D0C">
      <w:pPr>
        <w:jc w:val="both"/>
      </w:pPr>
      <w:r>
        <w:t>АО "Петербургская сбытовая компания".</w:t>
      </w:r>
    </w:p>
    <w:p w:rsidR="0048368F" w:rsidRDefault="006E0D0C" w:rsidP="006E0D0C">
      <w:pPr>
        <w:jc w:val="both"/>
      </w:pPr>
      <w:r>
        <w:t>АО «Петербургская сбытовая компания». Существующий НМА: «Единая информационно-аналитическая система» инвентарный № 000000001.</w:t>
      </w:r>
    </w:p>
    <w:p w:rsidR="0048368F" w:rsidRDefault="006E0D0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48368F" w:rsidRDefault="0048368F"/>
    <w:p w:rsidR="0048368F" w:rsidRDefault="006E0D0C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48368F" w:rsidRDefault="006E0D0C" w:rsidP="006E0D0C">
      <w:pPr>
        <w:jc w:val="both"/>
      </w:pPr>
      <w:r>
        <w:t>Единая информационно-аналитическая система (ЕИАС) предназначен</w:t>
      </w:r>
      <w:r>
        <w:t>а для автоматизации централизованного сбора и представления аналитической информации по основным сферам деятельности энергосбытовой компании с целью эффективного принятия тактических и стратегических решений бизнес-пользователями системы и предоставления а</w:t>
      </w:r>
      <w:r>
        <w:t>налитической информации в головные отделения и правительственные организации.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Модернизация системы в последующие годы необходима в связи с новыми требованиями бизнес-процессов заказчика и изменениями в системах источниках, в соответствии с новыми требовани</w:t>
      </w:r>
      <w:r>
        <w:t>ями федерального законодательства, переводом на открытое программное обеспечение инструмента загрузки и преобразования данных (модуль юридических лиц), а также для соответствия требованиям информационной безопасности.</w:t>
      </w:r>
    </w:p>
    <w:p w:rsidR="0048368F" w:rsidRDefault="0048368F">
      <w:pPr>
        <w:rPr>
          <w:sz w:val="26"/>
          <w:szCs w:val="26"/>
        </w:rPr>
      </w:pPr>
    </w:p>
    <w:p w:rsidR="0048368F" w:rsidRDefault="006E0D0C">
      <w:pPr>
        <w:pStyle w:val="2"/>
        <w:numPr>
          <w:ilvl w:val="1"/>
          <w:numId w:val="1"/>
        </w:numPr>
      </w:pPr>
      <w:r>
        <w:t>Цель ИПКВ ИТ</w:t>
      </w:r>
    </w:p>
    <w:p w:rsidR="0048368F" w:rsidRDefault="006E0D0C" w:rsidP="006E0D0C">
      <w:pPr>
        <w:jc w:val="both"/>
      </w:pPr>
      <w:r>
        <w:t>Работы по модернизации Е</w:t>
      </w:r>
      <w:r>
        <w:t>ИАС позволят существенным образом расширить функциональные возможности эксплуатируемой в АО «Петербургская сбытовая компания» системы, повысить информативность аналитических данных, снизить объем ручных операций, а также продолжить работы по переводу на ро</w:t>
      </w:r>
      <w:r>
        <w:t>ссийское программное обеспечение.</w:t>
      </w:r>
    </w:p>
    <w:p w:rsidR="0048368F" w:rsidRDefault="006E0D0C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48368F" w:rsidRDefault="006E0D0C" w:rsidP="006E0D0C">
      <w:pPr>
        <w:jc w:val="both"/>
      </w:pPr>
      <w:r>
        <w:t>Основные проекты и этапы работ по модернизации системы, запланированные к выполнению</w:t>
      </w:r>
      <w:r>
        <w:t>: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1.</w:t>
      </w:r>
      <w:r>
        <w:tab/>
        <w:t>Модернизация «Единой информационно-аналитической системы» в соответствии с новыми требованиям</w:t>
      </w:r>
      <w:r>
        <w:t xml:space="preserve">и бизнес-процессов заказчика и изменениями в системах источниках в части юридических лиц 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2.</w:t>
      </w:r>
      <w:r>
        <w:tab/>
        <w:t>Модернизация «Единой информационно-аналитической системы» в соответствии с новыми требованиями бизнес-процессов заказчика и изменениями в системах источниках в час</w:t>
      </w:r>
      <w:r>
        <w:t>ти физических лиц.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3.</w:t>
      </w:r>
      <w:r>
        <w:tab/>
        <w:t xml:space="preserve">Модернизация «Единой информационно-аналитической системы» в части перевода на российское программное обеспечение инструмента загрузки и преобразования данных (модуль </w:t>
      </w:r>
      <w:r>
        <w:lastRenderedPageBreak/>
        <w:t>юридических лиц). Импортозамещение инструмента загрузки и преобразов</w:t>
      </w:r>
      <w:r>
        <w:t xml:space="preserve">ания данных от компании </w:t>
      </w:r>
      <w:proofErr w:type="spellStart"/>
      <w:r>
        <w:t>Oracle</w:t>
      </w:r>
      <w:proofErr w:type="spellEnd"/>
      <w:r>
        <w:t xml:space="preserve"> на российский аналог.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4.</w:t>
      </w:r>
      <w:r>
        <w:tab/>
        <w:t>Анализ защищенности (</w:t>
      </w:r>
      <w:proofErr w:type="spellStart"/>
      <w:r>
        <w:t>пентест</w:t>
      </w:r>
      <w:proofErr w:type="spellEnd"/>
      <w:r>
        <w:t>) Системы.</w:t>
      </w:r>
    </w:p>
    <w:p w:rsidR="0048368F" w:rsidRDefault="0048368F">
      <w:pPr>
        <w:rPr>
          <w:sz w:val="26"/>
          <w:szCs w:val="26"/>
        </w:rPr>
      </w:pPr>
    </w:p>
    <w:p w:rsidR="0048368F" w:rsidRDefault="006E0D0C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48368F" w:rsidRDefault="006E0D0C">
      <w:r>
        <w:t>Данный ИПКВ не включён в стратегические документы компании.</w:t>
      </w:r>
    </w:p>
    <w:p w:rsidR="0048368F" w:rsidRDefault="006E0D0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48368F" w:rsidRDefault="006E0D0C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2027 г.</w:t>
      </w:r>
    </w:p>
    <w:p w:rsidR="0048368F" w:rsidRDefault="006E0D0C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27</w:t>
      </w:r>
      <w:bookmarkStart w:id="0" w:name="_GoBack"/>
      <w:bookmarkEnd w:id="0"/>
      <w:r>
        <w:t xml:space="preserve"> г.</w:t>
      </w:r>
    </w:p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48368F" w:rsidRDefault="006E0D0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Итого без НДС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48368F" w:rsidRDefault="006E0D0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48368F" w:rsidRDefault="006E0D0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36 053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37 593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39 013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40 499</w:t>
            </w:r>
          </w:p>
        </w:tc>
        <w:tc>
          <w:tcPr>
            <w:tcW w:w="1191" w:type="dxa"/>
            <w:vMerge w:val="restart"/>
            <w:noWrap/>
          </w:tcPr>
          <w:p w:rsidR="0048368F" w:rsidRDefault="006E0D0C">
            <w:pPr>
              <w:pStyle w:val="15"/>
            </w:pPr>
            <w:r>
              <w:t>153 158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36 053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37 593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39 013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40 499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153 158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36 053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37 593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39 013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40 499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153 158</w:t>
            </w:r>
          </w:p>
        </w:tc>
      </w:tr>
    </w:tbl>
    <w:p w:rsidR="0048368F" w:rsidRDefault="0048368F"/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48368F" w:rsidRDefault="006E0D0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Итого с НДС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48368F" w:rsidRDefault="006E0D0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48368F" w:rsidRDefault="006E0D0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43 984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45 863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47 596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49 409</w:t>
            </w:r>
          </w:p>
        </w:tc>
        <w:tc>
          <w:tcPr>
            <w:tcW w:w="1191" w:type="dxa"/>
            <w:vMerge w:val="restart"/>
            <w:noWrap/>
          </w:tcPr>
          <w:p w:rsidR="0048368F" w:rsidRDefault="006E0D0C">
            <w:pPr>
              <w:pStyle w:val="15"/>
            </w:pPr>
            <w:r>
              <w:t>186 852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43 984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45 863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47 596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49 409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186 852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43 984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45 863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47 596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49 409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186 852</w:t>
            </w:r>
          </w:p>
        </w:tc>
      </w:tr>
    </w:tbl>
    <w:p w:rsidR="0048368F" w:rsidRDefault="0048368F"/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48368F" w:rsidRDefault="006E0D0C">
            <w:pPr>
              <w:pStyle w:val="14"/>
            </w:pPr>
            <w:r>
              <w:t>КЛЮЧЕВЫЕ КОНТРОЛЬНЫЕ ТОЧКИ</w:t>
            </w:r>
          </w:p>
        </w:tc>
      </w:tr>
      <w:tr w:rsidR="00483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48368F" w:rsidRDefault="006E0D0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48368F" w:rsidRDefault="006E0D0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48368F" w:rsidRDefault="006E0D0C">
            <w:pPr>
              <w:pStyle w:val="14"/>
            </w:pPr>
            <w:r>
              <w:t>Плановая дата</w:t>
            </w:r>
          </w:p>
        </w:tc>
      </w:tr>
    </w:tbl>
    <w:p w:rsidR="0048368F" w:rsidRDefault="0048368F"/>
    <w:p w:rsidR="0048368F" w:rsidRDefault="006E0D0C">
      <w:pPr>
        <w:pStyle w:val="1"/>
        <w:numPr>
          <w:ilvl w:val="0"/>
          <w:numId w:val="1"/>
        </w:numPr>
      </w:pPr>
      <w:r>
        <w:t>КОНТАКТНОЕ ЛИЦО</w:t>
      </w:r>
    </w:p>
    <w:p w:rsidR="0048368F" w:rsidRDefault="006E0D0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48368F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68F" w:rsidRDefault="006E0D0C">
      <w:r>
        <w:separator/>
      </w:r>
    </w:p>
  </w:endnote>
  <w:endnote w:type="continuationSeparator" w:id="0">
    <w:p w:rsidR="0048368F" w:rsidRDefault="006E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368F" w:rsidRDefault="006E0D0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68F" w:rsidRDefault="006E0D0C">
      <w:r>
        <w:separator/>
      </w:r>
    </w:p>
  </w:footnote>
  <w:footnote w:type="continuationSeparator" w:id="0">
    <w:p w:rsidR="0048368F" w:rsidRDefault="006E0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CF24C5"/>
    <w:multiLevelType w:val="multilevel"/>
    <w:tmpl w:val="3B3253E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68F"/>
    <w:rsid w:val="0048368F"/>
    <w:rsid w:val="006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82F9D"/>
  <w15:docId w15:val="{AD598E26-AA8C-4CEE-829B-2BA93A91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2026-04-06T14:43:00Z</dcterms:created>
  <dcterms:modified xsi:type="dcterms:W3CDTF">2026-04-06T14:45:00Z</dcterms:modified>
</cp:coreProperties>
</file>